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bookmarkStart w:id="0" w:name="_GoBack"/>
      <w:bookmarkEnd w:id="0"/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Приказ Министерства образования и науки РФ от 8 апреля 2014 г. N 293</w:t>
      </w:r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br/>
        <w:t xml:space="preserve">"Об утверждении Порядка приема на </w:t>
      </w:r>
      <w:proofErr w:type="gramStart"/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обучение по</w:t>
      </w:r>
      <w:proofErr w:type="gramEnd"/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</w:t>
      </w: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"</w:t>
      </w:r>
    </w:p>
    <w:p w:rsidR="003F0659" w:rsidRPr="003F0659" w:rsidRDefault="003F0659" w:rsidP="003F065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В соответствии с </w:t>
      </w:r>
      <w:hyperlink r:id="rId5" w:anchor="block_108658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частью 8 статьи 55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2014, N 6, ст. 562, ст. 566) и </w:t>
      </w:r>
      <w:hyperlink r:id="rId6" w:anchor="block_15230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подпунктом 5.2.30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Положения о Министерстве образования и науки Российской Федерации, утвержденного </w:t>
      </w:r>
      <w:hyperlink r:id="rId7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постановлением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Правительства Российской Федерации от 3 июня 2013 г. N 466 (Собрание законодательства Российской Федерации, 2013, N 23, ст. 2923; N 33, ст. 4386; N 37, ст. 4702; 2014, N 2, ст. 126;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N 6, ст. 582), приказываю: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Утвердить прилагаемый </w:t>
      </w:r>
      <w:hyperlink r:id="rId8" w:anchor="block_1000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Порядок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приема на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обучение по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образования.</w:t>
      </w:r>
    </w:p>
    <w:p w:rsidR="003F0659" w:rsidRPr="003F0659" w:rsidRDefault="003F0659" w:rsidP="003F0659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4"/>
        <w:gridCol w:w="3308"/>
      </w:tblGrid>
      <w:tr w:rsidR="003F0659" w:rsidRPr="003F0659" w:rsidTr="003F0659">
        <w:tc>
          <w:tcPr>
            <w:tcW w:w="3300" w:type="pct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F0659" w:rsidRPr="003F0659" w:rsidRDefault="003F0659" w:rsidP="003F065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Cs/>
                <w:color w:val="5B5E5F"/>
                <w:sz w:val="24"/>
                <w:szCs w:val="24"/>
                <w:lang w:eastAsia="ru-RU"/>
              </w:rPr>
            </w:pPr>
            <w:r w:rsidRPr="003F0659">
              <w:rPr>
                <w:rFonts w:ascii="Arial" w:eastAsia="Times New Roman" w:hAnsi="Arial" w:cs="Arial"/>
                <w:bCs/>
                <w:color w:val="5B5E5F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1650" w:type="pct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3F0659" w:rsidRPr="003F0659" w:rsidRDefault="003F0659" w:rsidP="003F0659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bCs/>
                <w:color w:val="5B5E5F"/>
                <w:sz w:val="24"/>
                <w:szCs w:val="24"/>
                <w:lang w:eastAsia="ru-RU"/>
              </w:rPr>
            </w:pPr>
            <w:r w:rsidRPr="003F0659">
              <w:rPr>
                <w:rFonts w:ascii="Arial" w:eastAsia="Times New Roman" w:hAnsi="Arial" w:cs="Arial"/>
                <w:bCs/>
                <w:color w:val="5B5E5F"/>
                <w:sz w:val="24"/>
                <w:szCs w:val="24"/>
                <w:lang w:eastAsia="ru-RU"/>
              </w:rPr>
              <w:t>Д.В. Ливанов</w:t>
            </w:r>
          </w:p>
        </w:tc>
      </w:tr>
    </w:tbl>
    <w:p w:rsidR="003F0659" w:rsidRPr="003F0659" w:rsidRDefault="003F0659" w:rsidP="003F0659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br/>
      </w:r>
    </w:p>
    <w:p w:rsidR="003F0659" w:rsidRPr="003F0659" w:rsidRDefault="003F0659" w:rsidP="00B32E7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Зарегистрировано в Минюсте РФ 12 мая 2014 г.</w:t>
      </w: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br/>
        <w:t>Регистрационный N 32220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ind w:firstLine="680"/>
        <w:jc w:val="right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Приложение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Порядок</w:t>
      </w:r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br/>
        <w:t xml:space="preserve">приема на </w:t>
      </w:r>
      <w:proofErr w:type="gramStart"/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обучение по</w:t>
      </w:r>
      <w:proofErr w:type="gramEnd"/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</w:t>
      </w:r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br/>
        <w:t xml:space="preserve">(утв. </w:t>
      </w:r>
      <w:hyperlink r:id="rId9" w:history="1">
        <w:r w:rsidRPr="003F0659">
          <w:rPr>
            <w:rFonts w:ascii="Arial" w:eastAsia="Times New Roman" w:hAnsi="Arial" w:cs="Arial"/>
            <w:b/>
            <w:bCs/>
            <w:color w:val="3272C0"/>
            <w:sz w:val="24"/>
            <w:szCs w:val="24"/>
            <w:lang w:eastAsia="ru-RU"/>
          </w:rPr>
          <w:t>приказом</w:t>
        </w:r>
      </w:hyperlink>
      <w:r w:rsidRPr="003F065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Министерства образования и науки РФ от 8 апреля 2014 г. N 293)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1. Настоящий Порядок приема на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обучение по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2.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</w:t>
      </w:r>
      <w:hyperlink r:id="rId10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Федеральным законом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от 29 декабря 2012 г. N 273-ФЗ "Об образовании в Российской Федерации" (Собрание законодательства Российской Федерации, 2012, N 53, ст. 7598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;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2013, N 19, ст. 2326; N 23, ст. 2878; N 27, ст. 3462; N 30, ст. 4036; N 48, ст. 6165; 2014, N 6, ст. 562, ст. 566) и настоящим Порядком.</w:t>
      </w:r>
      <w:proofErr w:type="gramEnd"/>
    </w:p>
    <w:p w:rsidR="00B32E7E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3. Правила приема в конкретную образовательную организацию устанавливаются в части, не урегулированной </w:t>
      </w:r>
      <w:hyperlink r:id="rId11" w:anchor="block_4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законодательством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об образовании, образовательной организацией самостоятельно</w:t>
      </w:r>
      <w:hyperlink r:id="rId12" w:anchor="block_991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*(1)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Прием граждан на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обучение по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 в филиале образовательной организации осуществляется в соответствии с правилами приема на обучение в образовательной организации.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lastRenderedPageBreak/>
        <w:t>4. Правила приема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Правила приема в государственные и муниципальные образовательные организации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</w:t>
      </w:r>
      <w:hyperlink r:id="rId13" w:anchor="block_992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*(2)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В субъектах Российской Федерации - городах федерального значения Москве и Санкт-Петербурге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 и Санкт-Петербурга</w:t>
      </w:r>
      <w:hyperlink r:id="rId14" w:anchor="block_993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*(3)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5.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15" w:anchor="block_88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статьей 88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N 23, ст. 2878; N 27, ст. 3462; N 30, ст. 4036; N 48, ст. 6165; 2014, N 6, ст. 562, ст. 566).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hyperlink r:id="rId16" w:anchor="block_994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*(4)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6. Образовательная организация обязана ознакомить родителей (законных представителей)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</w:t>
      </w:r>
      <w:hyperlink r:id="rId17" w:anchor="block_995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*(5)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</w:t>
      </w:r>
      <w:hyperlink r:id="rId18" w:anchor="block_996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*(6)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(далее - распорядительный акт о закрепленной территории).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Копии указанных документов, информация о сроках приема документов размещаются на информационном стенде образовательной организации и на официальном сайте образовательной организации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7. Прием в образовательную организацию осуществляется в течение всего календарного года при наличии свободных мест.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lastRenderedPageBreak/>
        <w:t>8. 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</w:t>
      </w:r>
      <w:hyperlink r:id="rId19" w:anchor="block_997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*(7)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9.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</w:t>
      </w:r>
      <w:hyperlink r:id="rId20" w:anchor="block_10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статьей 10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25 июля 2002 г. N 115-ФЗ "О правовом положении иностранных граждан в Российской Федерации" (Собрание законодательства Российской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Федерации, 2002, N 30, ст. 3032).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а) фамилия, имя, отчество (последнее - при наличии) ребенка;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б) дата и место рождения ребенка;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д) контактные телефоны родителей (законных представителей) ребенка. Примерная форма заявления размещается образовательной организацией на информационном стенде и на официальном сайте образовательной организации в сети Интернет.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Прием детей, впервые поступающих в образовательную организацию, осуществляется на основании медицинского заключения</w:t>
      </w:r>
      <w:hyperlink r:id="rId21" w:anchor="block_998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*(8)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Для приема в образовательную организацию: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а) родители (законные представители) детей, проживающих на закрепленной территории, для зачисления ребенка в образовательную организацию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б) 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</w:t>
      </w: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lastRenderedPageBreak/>
        <w:t>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Копии предъявляемых при приеме документов хранятся в образовательной организации на время обучения ребенка.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10. Дети с ограниченными возможностями здоровья принимаются на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обучение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12.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образовательной организации фиксируется в заявлении о приеме и заверяется личной подписью родителей (законных представителей) ребенка.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hyperlink r:id="rId22" w:anchor="block_998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*(9)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13.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Родители (законные представители) ребенка могут направить заявление о приеме в образовательную организацию почтовым сообщением с уведомлением о вручении посредством официального сайта учредителя образовательной организации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 услуги в соответствии с </w:t>
      </w:r>
      <w:hyperlink r:id="rId23" w:anchor="block_8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пунктом 8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настоящего Порядка.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Оригинал паспорта или иного документа, удостоверяющего личность родителей (законных представителей), и другие документы в соответствии с </w:t>
      </w:r>
      <w:hyperlink r:id="rId24" w:anchor="block_9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пунктом 9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настоящего Порядка предъявляются руководителю образовательной организации или уполномоченному им должностному лицу в сроки, определяемые учредителем образовательной организации, до начала посещения ребенком образовательной организации.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14.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lastRenderedPageBreak/>
        <w:t xml:space="preserve">15. Дети, родители (законные представители) которых не представили необходимые для приема документы в соответствии с </w:t>
      </w:r>
      <w:hyperlink r:id="rId25" w:anchor="block_9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пунктом 9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настоящего Порядка,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16. После приема документов, указанных в </w:t>
      </w:r>
      <w:hyperlink r:id="rId26" w:anchor="block_9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пункте 9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</w:t>
      </w:r>
      <w:hyperlink r:id="rId27" w:anchor="block_9910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*(10)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с родителями (законными представителями) ребенка.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17.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кт в тр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 в соответствии с </w:t>
      </w:r>
      <w:hyperlink r:id="rId28" w:anchor="block_8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пунктом 8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настоящего Порядка.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18. На каждого ребенка, зачисленного в образовательную организацию, заводится личное дело, в котором хранятся все сданные документы.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___________________________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*(1) </w:t>
      </w:r>
      <w:hyperlink r:id="rId29" w:anchor="block_108659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Часть 9 статьи 55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*(2) </w:t>
      </w:r>
      <w:hyperlink r:id="rId30" w:anchor="block_108783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Части 2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и </w:t>
      </w:r>
      <w:hyperlink r:id="rId31" w:anchor="block_108784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3 статьи 67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2014, N 6, ст. 562, ст. 566).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*(3) </w:t>
      </w:r>
      <w:hyperlink r:id="rId32" w:anchor="block_1092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Часть 2 статьи 9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2014, N б, ст. 562, ст. 566).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*(4) </w:t>
      </w:r>
      <w:hyperlink r:id="rId33" w:anchor="block_108785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Часть 4 статьи 67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*(5) </w:t>
      </w:r>
      <w:hyperlink r:id="rId34" w:anchor="block_108652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Часть 2 статьи 55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*(6) Для распорядительных актов о закрепленной территории, издаваемых в 2014 году, срок издания - не позднее 1 мая.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lastRenderedPageBreak/>
        <w:t xml:space="preserve">*(7) </w:t>
      </w:r>
      <w:hyperlink r:id="rId35" w:anchor="block_1002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Пункт 2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сводного перечня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виде, а также услуг, предоставляемых в электронном виде учреждениями и организациями субъектов Российской Федерации и муниципальными учреждениями и организациями, утвержденного </w:t>
      </w:r>
      <w:hyperlink r:id="rId36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распоряжением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Правительства Российской Федерации от 17 декабря 2009 г. N 1993-р (Собрание законодательства Российской Федерации, 2009, N</w:t>
      </w:r>
      <w:proofErr w:type="gramEnd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52, ст. 6626; 2010, N 37, ст. 4777; 2012, N 2, ст. 375).</w:t>
      </w:r>
      <w:proofErr w:type="gramEnd"/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*(8) </w:t>
      </w:r>
      <w:hyperlink r:id="rId37" w:anchor="block_1111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Пункт 11.1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Постановления Главного государственного санитарного врача Российской Федерации от 15 мая 2013 г.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в Министерстве юстиции Российской Федерации 29 мая 2013 г., регистрационный N 28564).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*(9) </w:t>
      </w:r>
      <w:hyperlink r:id="rId38" w:anchor="block_601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Часть 1 статьи 6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27 июля 2006 г. N 152-ФЗ "О персональных данных" (Собрание законодательства Российской Федерации, 2006, N 31, ст. 3451).</w:t>
      </w:r>
    </w:p>
    <w:p w:rsidR="003F0659" w:rsidRPr="003F0659" w:rsidRDefault="003F0659" w:rsidP="003F065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  <w:proofErr w:type="gramStart"/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*(10) </w:t>
      </w:r>
      <w:hyperlink r:id="rId39" w:anchor="block_108636" w:history="1">
        <w:r w:rsidRPr="003F0659">
          <w:rPr>
            <w:rFonts w:ascii="Arial" w:eastAsia="Times New Roman" w:hAnsi="Arial" w:cs="Arial"/>
            <w:bCs/>
            <w:color w:val="3272C0"/>
            <w:sz w:val="24"/>
            <w:szCs w:val="24"/>
            <w:lang w:eastAsia="ru-RU"/>
          </w:rPr>
          <w:t>Часть 2 статьи 53</w:t>
        </w:r>
      </w:hyperlink>
      <w:r w:rsidRPr="003F0659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2014, N 6, ст. 562, ст. 566).</w:t>
      </w:r>
      <w:proofErr w:type="gramEnd"/>
    </w:p>
    <w:p w:rsidR="00522302" w:rsidRDefault="003F0659" w:rsidP="003F0659">
      <w:r w:rsidRPr="003F0659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</w:p>
    <w:sectPr w:rsidR="00522302" w:rsidSect="00B32E7E">
      <w:pgSz w:w="11906" w:h="16838"/>
      <w:pgMar w:top="1134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altName w:val="Times New Roman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659"/>
    <w:rsid w:val="003F0659"/>
    <w:rsid w:val="00522302"/>
    <w:rsid w:val="00B3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8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64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64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1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43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71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0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9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05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24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77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82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332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837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72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00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5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96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9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57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94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21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61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30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26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50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653804/" TargetMode="External"/><Relationship Id="rId13" Type="http://schemas.openxmlformats.org/officeDocument/2006/relationships/hyperlink" Target="http://base.garant.ru/70653804/" TargetMode="External"/><Relationship Id="rId18" Type="http://schemas.openxmlformats.org/officeDocument/2006/relationships/hyperlink" Target="http://base.garant.ru/70653804/" TargetMode="External"/><Relationship Id="rId26" Type="http://schemas.openxmlformats.org/officeDocument/2006/relationships/hyperlink" Target="http://base.garant.ru/70653804/" TargetMode="External"/><Relationship Id="rId39" Type="http://schemas.openxmlformats.org/officeDocument/2006/relationships/hyperlink" Target="http://base.garant.ru/70291362/6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base.garant.ru/70653804/" TargetMode="External"/><Relationship Id="rId34" Type="http://schemas.openxmlformats.org/officeDocument/2006/relationships/hyperlink" Target="http://base.garant.ru/70291362/6/" TargetMode="External"/><Relationship Id="rId7" Type="http://schemas.openxmlformats.org/officeDocument/2006/relationships/hyperlink" Target="http://base.garant.ru/70392898/" TargetMode="External"/><Relationship Id="rId12" Type="http://schemas.openxmlformats.org/officeDocument/2006/relationships/hyperlink" Target="http://base.garant.ru/70653804/" TargetMode="External"/><Relationship Id="rId17" Type="http://schemas.openxmlformats.org/officeDocument/2006/relationships/hyperlink" Target="http://base.garant.ru/70653804/" TargetMode="External"/><Relationship Id="rId25" Type="http://schemas.openxmlformats.org/officeDocument/2006/relationships/hyperlink" Target="http://base.garant.ru/70653804/" TargetMode="External"/><Relationship Id="rId33" Type="http://schemas.openxmlformats.org/officeDocument/2006/relationships/hyperlink" Target="http://base.garant.ru/70291362/7/" TargetMode="External"/><Relationship Id="rId38" Type="http://schemas.openxmlformats.org/officeDocument/2006/relationships/hyperlink" Target="http://base.garant.ru/12148567/2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base.garant.ru/70653804/" TargetMode="External"/><Relationship Id="rId20" Type="http://schemas.openxmlformats.org/officeDocument/2006/relationships/hyperlink" Target="http://base.garant.ru/184755/1/" TargetMode="External"/><Relationship Id="rId29" Type="http://schemas.openxmlformats.org/officeDocument/2006/relationships/hyperlink" Target="http://base.garant.ru/70291362/6/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base.garant.ru/70392898/" TargetMode="External"/><Relationship Id="rId11" Type="http://schemas.openxmlformats.org/officeDocument/2006/relationships/hyperlink" Target="http://base.garant.ru/70291362/1/" TargetMode="External"/><Relationship Id="rId24" Type="http://schemas.openxmlformats.org/officeDocument/2006/relationships/hyperlink" Target="http://base.garant.ru/70653804/" TargetMode="External"/><Relationship Id="rId32" Type="http://schemas.openxmlformats.org/officeDocument/2006/relationships/hyperlink" Target="http://base.garant.ru/70291362/1/" TargetMode="External"/><Relationship Id="rId37" Type="http://schemas.openxmlformats.org/officeDocument/2006/relationships/hyperlink" Target="http://base.garant.ru/70414724/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base.garant.ru/70291362/6/" TargetMode="External"/><Relationship Id="rId15" Type="http://schemas.openxmlformats.org/officeDocument/2006/relationships/hyperlink" Target="http://base.garant.ru/70291362/11/" TargetMode="External"/><Relationship Id="rId23" Type="http://schemas.openxmlformats.org/officeDocument/2006/relationships/hyperlink" Target="http://base.garant.ru/70653804/" TargetMode="External"/><Relationship Id="rId28" Type="http://schemas.openxmlformats.org/officeDocument/2006/relationships/hyperlink" Target="http://base.garant.ru/70653804/" TargetMode="External"/><Relationship Id="rId36" Type="http://schemas.openxmlformats.org/officeDocument/2006/relationships/hyperlink" Target="http://base.garant.ru/12171809/" TargetMode="External"/><Relationship Id="rId10" Type="http://schemas.openxmlformats.org/officeDocument/2006/relationships/hyperlink" Target="http://base.garant.ru/70291362/" TargetMode="External"/><Relationship Id="rId19" Type="http://schemas.openxmlformats.org/officeDocument/2006/relationships/hyperlink" Target="http://base.garant.ru/70653804/" TargetMode="External"/><Relationship Id="rId31" Type="http://schemas.openxmlformats.org/officeDocument/2006/relationships/hyperlink" Target="http://base.garant.ru/70291362/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653804/" TargetMode="External"/><Relationship Id="rId14" Type="http://schemas.openxmlformats.org/officeDocument/2006/relationships/hyperlink" Target="http://base.garant.ru/70653804/" TargetMode="External"/><Relationship Id="rId22" Type="http://schemas.openxmlformats.org/officeDocument/2006/relationships/hyperlink" Target="http://base.garant.ru/70653804/" TargetMode="External"/><Relationship Id="rId27" Type="http://schemas.openxmlformats.org/officeDocument/2006/relationships/hyperlink" Target="http://base.garant.ru/70653804/" TargetMode="External"/><Relationship Id="rId30" Type="http://schemas.openxmlformats.org/officeDocument/2006/relationships/hyperlink" Target="http://base.garant.ru/70291362/7/" TargetMode="External"/><Relationship Id="rId35" Type="http://schemas.openxmlformats.org/officeDocument/2006/relationships/hyperlink" Target="http://base.garant.ru/1217180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2704</Words>
  <Characters>15418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2</cp:revision>
  <cp:lastPrinted>2016-03-17T06:06:00Z</cp:lastPrinted>
  <dcterms:created xsi:type="dcterms:W3CDTF">2016-03-17T04:39:00Z</dcterms:created>
  <dcterms:modified xsi:type="dcterms:W3CDTF">2016-03-17T06:07:00Z</dcterms:modified>
</cp:coreProperties>
</file>